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C08E2" w14:textId="77777777" w:rsidR="00295CF3" w:rsidRPr="00E51BFB" w:rsidRDefault="00295CF3" w:rsidP="00295CF3">
      <w:pPr>
        <w:jc w:val="center"/>
        <w:rPr>
          <w:rFonts w:ascii="Arial" w:hAnsi="Arial" w:cs="Arial"/>
          <w:sz w:val="28"/>
        </w:rPr>
      </w:pPr>
      <w:r w:rsidRPr="00EF73A9">
        <w:rPr>
          <w:noProof/>
          <w:lang w:val="en-US"/>
        </w:rPr>
        <w:drawing>
          <wp:inline distT="0" distB="0" distL="0" distR="0" wp14:anchorId="0F4F4617" wp14:editId="6F409554">
            <wp:extent cx="2056397" cy="1169827"/>
            <wp:effectExtent l="0" t="0" r="1270" b="0"/>
            <wp:docPr id="10035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54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7" t="46288" r="58879" b="27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296" cy="117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000DA62B" w14:textId="77777777" w:rsidR="00295CF3" w:rsidRPr="008C4185" w:rsidRDefault="00295CF3" w:rsidP="00295CF3">
      <w:pPr>
        <w:jc w:val="center"/>
        <w:rPr>
          <w:rFonts w:ascii="Arial" w:hAnsi="Arial" w:cs="Arial"/>
          <w:b/>
          <w:sz w:val="24"/>
          <w:szCs w:val="24"/>
        </w:rPr>
      </w:pPr>
      <w:r w:rsidRPr="008C4185">
        <w:rPr>
          <w:rFonts w:ascii="Arial" w:hAnsi="Arial" w:cs="Arial"/>
          <w:b/>
          <w:sz w:val="24"/>
          <w:szCs w:val="24"/>
        </w:rPr>
        <w:t>Grange Farm Steering Group (SG) Committee</w:t>
      </w:r>
    </w:p>
    <w:p w14:paraId="26AC5E7E" w14:textId="77777777" w:rsidR="00295CF3" w:rsidRPr="008C4185" w:rsidRDefault="00295CF3" w:rsidP="00295CF3">
      <w:pPr>
        <w:pStyle w:val="NormalWeb"/>
        <w:jc w:val="center"/>
        <w:rPr>
          <w:rFonts w:ascii="Arial" w:hAnsi="Arial" w:cs="Arial"/>
          <w:b/>
          <w:color w:val="000000"/>
        </w:rPr>
      </w:pPr>
      <w:r w:rsidRPr="008C4185">
        <w:rPr>
          <w:rFonts w:ascii="Arial" w:hAnsi="Arial" w:cs="Arial"/>
          <w:b/>
          <w:color w:val="000000"/>
        </w:rPr>
        <w:t>One Enterprise Ltd (Independent Tenant Advisor)</w:t>
      </w:r>
    </w:p>
    <w:p w14:paraId="3DB1DB52" w14:textId="2A9A816E" w:rsidR="00295CF3" w:rsidRPr="008C4185" w:rsidRDefault="00295CF3" w:rsidP="00295CF3">
      <w:pPr>
        <w:pStyle w:val="NormalWeb"/>
        <w:jc w:val="center"/>
        <w:rPr>
          <w:rFonts w:ascii="Arial" w:hAnsi="Arial"/>
          <w:b/>
          <w:color w:val="000000"/>
          <w:lang w:eastAsia="en-GB"/>
        </w:rPr>
      </w:pPr>
      <w:r w:rsidRPr="008C4185">
        <w:rPr>
          <w:rFonts w:ascii="Arial" w:hAnsi="Arial"/>
          <w:b/>
          <w:color w:val="000000"/>
        </w:rPr>
        <w:t xml:space="preserve">19.00 </w:t>
      </w:r>
      <w:r w:rsidR="008B2CA3">
        <w:rPr>
          <w:rFonts w:ascii="Arial" w:hAnsi="Arial"/>
          <w:b/>
          <w:color w:val="000000"/>
        </w:rPr>
        <w:t xml:space="preserve">Thursday </w:t>
      </w:r>
      <w:r w:rsidR="009172B2">
        <w:rPr>
          <w:rFonts w:ascii="Arial" w:hAnsi="Arial"/>
          <w:b/>
          <w:color w:val="000000"/>
        </w:rPr>
        <w:t>7</w:t>
      </w:r>
      <w:r w:rsidR="009172B2" w:rsidRPr="009172B2">
        <w:rPr>
          <w:rFonts w:ascii="Arial" w:hAnsi="Arial"/>
          <w:b/>
          <w:color w:val="000000"/>
          <w:vertAlign w:val="superscript"/>
        </w:rPr>
        <w:t>th</w:t>
      </w:r>
      <w:r w:rsidR="009172B2">
        <w:rPr>
          <w:rFonts w:ascii="Arial" w:hAnsi="Arial"/>
          <w:b/>
          <w:color w:val="000000"/>
        </w:rPr>
        <w:t xml:space="preserve"> June</w:t>
      </w:r>
      <w:r w:rsidR="008B2CA3">
        <w:rPr>
          <w:rFonts w:ascii="Arial" w:hAnsi="Arial"/>
          <w:b/>
          <w:color w:val="000000"/>
        </w:rPr>
        <w:t xml:space="preserve"> 2018</w:t>
      </w:r>
    </w:p>
    <w:p w14:paraId="6B37AE34" w14:textId="77777777" w:rsidR="00295CF3" w:rsidRPr="008C4185" w:rsidRDefault="00295CF3" w:rsidP="00295CF3">
      <w:pPr>
        <w:pStyle w:val="NormalWeb"/>
        <w:jc w:val="center"/>
        <w:rPr>
          <w:rFonts w:ascii="Arial" w:hAnsi="Arial"/>
          <w:b/>
          <w:color w:val="000000"/>
          <w:u w:val="single"/>
        </w:rPr>
      </w:pPr>
      <w:r>
        <w:rPr>
          <w:rFonts w:ascii="Arial" w:hAnsi="Arial"/>
          <w:b/>
          <w:color w:val="000000"/>
          <w:u w:val="single"/>
        </w:rPr>
        <w:t>Community Hall, 66 Osmond Close</w:t>
      </w:r>
    </w:p>
    <w:p w14:paraId="522303CA" w14:textId="280D1B9B" w:rsidR="00295CF3" w:rsidRDefault="00295CF3" w:rsidP="00295CF3">
      <w:pPr>
        <w:rPr>
          <w:rFonts w:ascii="Arial" w:hAnsi="Arial" w:cs="Arial"/>
          <w:sz w:val="24"/>
          <w:szCs w:val="24"/>
        </w:rPr>
      </w:pPr>
      <w:r w:rsidRPr="00352431">
        <w:rPr>
          <w:rFonts w:ascii="Arial" w:hAnsi="Arial" w:cs="Arial"/>
          <w:b/>
          <w:sz w:val="24"/>
          <w:szCs w:val="24"/>
        </w:rPr>
        <w:t>Present</w:t>
      </w:r>
      <w:r w:rsidRPr="00352431">
        <w:rPr>
          <w:rFonts w:ascii="Arial" w:hAnsi="Arial" w:cs="Arial"/>
          <w:sz w:val="24"/>
          <w:szCs w:val="24"/>
        </w:rPr>
        <w:t xml:space="preserve">: </w:t>
      </w:r>
      <w:r w:rsidR="009172B2">
        <w:rPr>
          <w:rFonts w:ascii="Arial" w:hAnsi="Arial" w:cs="Arial"/>
          <w:sz w:val="24"/>
          <w:szCs w:val="24"/>
        </w:rPr>
        <w:t xml:space="preserve">Shaz Mohammed (Acting Chair), </w:t>
      </w:r>
      <w:r>
        <w:rPr>
          <w:rFonts w:ascii="Arial" w:hAnsi="Arial" w:cs="Arial"/>
          <w:sz w:val="24"/>
          <w:szCs w:val="24"/>
        </w:rPr>
        <w:t xml:space="preserve">Fiona Allen, </w:t>
      </w:r>
      <w:r w:rsidR="00C56C2B">
        <w:rPr>
          <w:rFonts w:ascii="Arial" w:hAnsi="Arial" w:cs="Arial"/>
          <w:sz w:val="24"/>
          <w:szCs w:val="24"/>
        </w:rPr>
        <w:t xml:space="preserve">Amita Jagai-Kempster, </w:t>
      </w:r>
      <w:r>
        <w:rPr>
          <w:rFonts w:ascii="Arial" w:hAnsi="Arial" w:cs="Arial"/>
          <w:sz w:val="24"/>
          <w:szCs w:val="24"/>
        </w:rPr>
        <w:t>Ranjan Narayanasamy</w:t>
      </w:r>
      <w:r w:rsidR="0092300A">
        <w:rPr>
          <w:rFonts w:ascii="Arial" w:hAnsi="Arial" w:cs="Arial"/>
          <w:sz w:val="24"/>
          <w:szCs w:val="24"/>
        </w:rPr>
        <w:t xml:space="preserve">, </w:t>
      </w:r>
      <w:r w:rsidR="00C56C2B">
        <w:rPr>
          <w:rFonts w:ascii="Arial" w:hAnsi="Arial" w:cs="Arial"/>
          <w:sz w:val="24"/>
          <w:szCs w:val="24"/>
        </w:rPr>
        <w:t xml:space="preserve">Kandiah Thayaparan, </w:t>
      </w:r>
      <w:r w:rsidR="009172B2">
        <w:rPr>
          <w:rFonts w:ascii="Arial" w:hAnsi="Arial" w:cs="Arial"/>
          <w:sz w:val="24"/>
          <w:szCs w:val="24"/>
        </w:rPr>
        <w:t>Rekha Mehta,</w:t>
      </w:r>
      <w:r w:rsidR="00C56C2B">
        <w:rPr>
          <w:rFonts w:ascii="Arial" w:hAnsi="Arial" w:cs="Arial"/>
          <w:sz w:val="24"/>
          <w:szCs w:val="24"/>
        </w:rPr>
        <w:t xml:space="preserve"> </w:t>
      </w:r>
      <w:r w:rsidR="009172B2">
        <w:rPr>
          <w:rFonts w:ascii="Arial" w:hAnsi="Arial" w:cs="Arial"/>
          <w:sz w:val="24"/>
          <w:szCs w:val="24"/>
        </w:rPr>
        <w:t>Sharon Reid</w:t>
      </w:r>
      <w:r>
        <w:rPr>
          <w:rFonts w:ascii="Arial" w:hAnsi="Arial" w:cs="Arial"/>
          <w:sz w:val="24"/>
          <w:szCs w:val="24"/>
        </w:rPr>
        <w:t xml:space="preserve"> and </w:t>
      </w:r>
      <w:r w:rsidR="009172B2">
        <w:rPr>
          <w:rFonts w:ascii="Arial" w:hAnsi="Arial" w:cs="Arial"/>
          <w:sz w:val="24"/>
          <w:szCs w:val="24"/>
        </w:rPr>
        <w:t>Alison Coudray.</w:t>
      </w:r>
    </w:p>
    <w:p w14:paraId="75F0E4A6" w14:textId="0347B7B7" w:rsidR="00295CF3" w:rsidRDefault="00295CF3" w:rsidP="00295C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Zainab Malik, Raj Kumar, John Harv</w:t>
      </w:r>
      <w:r w:rsidR="001C2B2E">
        <w:rPr>
          <w:rFonts w:ascii="Arial" w:hAnsi="Arial" w:cs="Arial"/>
          <w:sz w:val="24"/>
          <w:szCs w:val="24"/>
        </w:rPr>
        <w:t>ey (One Enterprise Ltd) and</w:t>
      </w:r>
      <w:r w:rsidR="00C56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Paddy Lyne (HFTRA)</w:t>
      </w:r>
    </w:p>
    <w:p w14:paraId="3580B243" w14:textId="6E02B5A1" w:rsidR="00295CF3" w:rsidRDefault="00295CF3" w:rsidP="00295CF3">
      <w:pPr>
        <w:rPr>
          <w:rFonts w:ascii="Arial" w:hAnsi="Arial" w:cs="Arial"/>
          <w:sz w:val="24"/>
          <w:szCs w:val="24"/>
        </w:rPr>
      </w:pPr>
      <w:r w:rsidRPr="00352431">
        <w:rPr>
          <w:rFonts w:ascii="Arial" w:hAnsi="Arial" w:cs="Arial"/>
          <w:b/>
          <w:sz w:val="24"/>
          <w:szCs w:val="24"/>
        </w:rPr>
        <w:t>Apologies</w:t>
      </w:r>
      <w:r w:rsidRPr="0035243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9172B2">
        <w:rPr>
          <w:rFonts w:ascii="Arial" w:hAnsi="Arial" w:cs="Arial"/>
          <w:sz w:val="24"/>
          <w:szCs w:val="24"/>
        </w:rPr>
        <w:t>Ken Woods</w:t>
      </w:r>
      <w:r w:rsidR="009172B2" w:rsidRPr="005722A7">
        <w:rPr>
          <w:rFonts w:ascii="Arial" w:hAnsi="Arial" w:cs="Arial"/>
          <w:sz w:val="24"/>
          <w:szCs w:val="24"/>
        </w:rPr>
        <w:t xml:space="preserve"> </w:t>
      </w:r>
      <w:r w:rsidR="009172B2">
        <w:rPr>
          <w:rFonts w:ascii="Arial" w:hAnsi="Arial" w:cs="Arial"/>
          <w:sz w:val="24"/>
          <w:szCs w:val="24"/>
        </w:rPr>
        <w:t xml:space="preserve">(Chair), </w:t>
      </w:r>
      <w:r w:rsidR="00C56C2B">
        <w:rPr>
          <w:rFonts w:ascii="Arial" w:hAnsi="Arial" w:cs="Arial"/>
          <w:sz w:val="24"/>
          <w:szCs w:val="24"/>
        </w:rPr>
        <w:t xml:space="preserve">Bill Beardon (Vice Chair), </w:t>
      </w:r>
      <w:r>
        <w:rPr>
          <w:rFonts w:ascii="Arial" w:hAnsi="Arial" w:cs="Arial"/>
          <w:sz w:val="24"/>
          <w:szCs w:val="24"/>
        </w:rPr>
        <w:t xml:space="preserve">Duad Amin, </w:t>
      </w:r>
      <w:r w:rsidR="0092300A">
        <w:rPr>
          <w:rFonts w:ascii="Arial" w:hAnsi="Arial" w:cs="Arial"/>
          <w:sz w:val="24"/>
          <w:szCs w:val="24"/>
        </w:rPr>
        <w:t xml:space="preserve">Varsha Patel, Marim Sekanderza, </w:t>
      </w:r>
      <w:r w:rsidR="009172B2">
        <w:rPr>
          <w:rFonts w:ascii="Arial" w:hAnsi="Arial" w:cs="Arial"/>
          <w:sz w:val="24"/>
          <w:szCs w:val="24"/>
        </w:rPr>
        <w:t xml:space="preserve">Shamim Manji and </w:t>
      </w:r>
      <w:r w:rsidR="00C56C2B">
        <w:rPr>
          <w:rFonts w:ascii="Arial" w:hAnsi="Arial" w:cs="Arial"/>
          <w:sz w:val="24"/>
          <w:szCs w:val="24"/>
        </w:rPr>
        <w:t xml:space="preserve">Ali Noormohammed </w:t>
      </w:r>
      <w:r>
        <w:rPr>
          <w:rFonts w:ascii="Arial" w:hAnsi="Arial" w:cs="Arial"/>
          <w:sz w:val="24"/>
          <w:szCs w:val="24"/>
        </w:rPr>
        <w:t>(SG)</w:t>
      </w:r>
      <w:r w:rsidR="009172B2">
        <w:rPr>
          <w:rFonts w:ascii="Arial" w:hAnsi="Arial" w:cs="Arial"/>
          <w:sz w:val="24"/>
          <w:szCs w:val="24"/>
        </w:rPr>
        <w:t>.</w:t>
      </w:r>
    </w:p>
    <w:p w14:paraId="254374DB" w14:textId="77777777" w:rsidR="00295CF3" w:rsidRPr="007403CB" w:rsidRDefault="00295CF3" w:rsidP="00295C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Declarations</w:t>
      </w:r>
      <w:r>
        <w:rPr>
          <w:rFonts w:ascii="Arial" w:hAnsi="Arial" w:cs="Arial"/>
          <w:sz w:val="24"/>
          <w:szCs w:val="24"/>
        </w:rPr>
        <w:t>: No new declarations.</w:t>
      </w:r>
    </w:p>
    <w:p w14:paraId="63F9B18F" w14:textId="004B1228" w:rsidR="00161254" w:rsidRPr="00161254" w:rsidRDefault="00295CF3" w:rsidP="00161254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Notes of previous meeting held on </w:t>
      </w:r>
      <w:r w:rsidR="009172B2">
        <w:rPr>
          <w:rFonts w:ascii="Arial" w:hAnsi="Arial" w:cs="Arial"/>
          <w:b/>
          <w:sz w:val="24"/>
          <w:szCs w:val="24"/>
        </w:rPr>
        <w:t>31</w:t>
      </w:r>
      <w:r w:rsidR="009172B2" w:rsidRPr="009172B2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9172B2">
        <w:rPr>
          <w:rFonts w:ascii="Arial" w:hAnsi="Arial" w:cs="Arial"/>
          <w:b/>
          <w:sz w:val="24"/>
          <w:szCs w:val="24"/>
        </w:rPr>
        <w:t xml:space="preserve"> May </w:t>
      </w:r>
      <w:r>
        <w:rPr>
          <w:rFonts w:ascii="Arial" w:hAnsi="Arial" w:cs="Arial"/>
          <w:b/>
          <w:sz w:val="24"/>
          <w:szCs w:val="24"/>
        </w:rPr>
        <w:t>were agreed.</w:t>
      </w:r>
    </w:p>
    <w:p w14:paraId="593155F2" w14:textId="77777777" w:rsidR="00295CF3" w:rsidRDefault="00295CF3" w:rsidP="00295CF3">
      <w:pPr>
        <w:pStyle w:val="ListParagraph"/>
        <w:spacing w:after="0"/>
        <w:contextualSpacing w:val="0"/>
        <w:rPr>
          <w:rFonts w:ascii="Arial" w:hAnsi="Arial" w:cs="Arial"/>
          <w:b/>
          <w:sz w:val="24"/>
          <w:szCs w:val="24"/>
        </w:rPr>
      </w:pPr>
    </w:p>
    <w:p w14:paraId="315E3431" w14:textId="5FB4C772" w:rsidR="00C56C2B" w:rsidRPr="00C56C2B" w:rsidRDefault="00295CF3" w:rsidP="00C56C2B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Good News Stories</w:t>
      </w:r>
    </w:p>
    <w:p w14:paraId="775C776B" w14:textId="0B7B77FC" w:rsidR="00C56C2B" w:rsidRDefault="009172B2" w:rsidP="00C56C2B">
      <w:pPr>
        <w:pStyle w:val="ListParagraph"/>
        <w:numPr>
          <w:ilvl w:val="1"/>
          <w:numId w:val="1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Residents were pleased to see the grass had been cut after </w:t>
      </w:r>
      <w:r w:rsidR="00C66503">
        <w:rPr>
          <w:rFonts w:ascii="Arial" w:hAnsi="Arial" w:cs="Arial"/>
          <w:sz w:val="24"/>
          <w:szCs w:val="24"/>
        </w:rPr>
        <w:t xml:space="preserve">a delay of several </w:t>
      </w:r>
      <w:r>
        <w:rPr>
          <w:rFonts w:ascii="Arial" w:hAnsi="Arial" w:cs="Arial"/>
          <w:sz w:val="24"/>
          <w:szCs w:val="24"/>
        </w:rPr>
        <w:t xml:space="preserve">months. </w:t>
      </w:r>
      <w:r w:rsidR="00C56C2B">
        <w:rPr>
          <w:rFonts w:ascii="Arial" w:hAnsi="Arial" w:cs="Arial"/>
          <w:sz w:val="24"/>
          <w:szCs w:val="24"/>
        </w:rPr>
        <w:t xml:space="preserve"> </w:t>
      </w:r>
    </w:p>
    <w:p w14:paraId="27138989" w14:textId="77777777" w:rsidR="00295CF3" w:rsidRDefault="00295CF3" w:rsidP="00295CF3">
      <w:pPr>
        <w:pStyle w:val="ListParagraph"/>
        <w:spacing w:after="0"/>
        <w:contextualSpacing w:val="0"/>
        <w:rPr>
          <w:rFonts w:ascii="Arial" w:hAnsi="Arial" w:cs="Arial"/>
          <w:b/>
          <w:sz w:val="24"/>
          <w:szCs w:val="24"/>
        </w:rPr>
      </w:pPr>
    </w:p>
    <w:p w14:paraId="6D18A14E" w14:textId="3C508072" w:rsidR="00C56C2B" w:rsidRPr="00C56C2B" w:rsidRDefault="00295CF3" w:rsidP="00C56C2B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Matters Arising</w:t>
      </w:r>
    </w:p>
    <w:p w14:paraId="0C0313BB" w14:textId="6D850599" w:rsidR="00C56C2B" w:rsidRDefault="00C56C2B" w:rsidP="00C56C2B">
      <w:pPr>
        <w:pStyle w:val="ListParagraph"/>
        <w:numPr>
          <w:ilvl w:val="1"/>
          <w:numId w:val="1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matters arising have b</w:t>
      </w:r>
      <w:r w:rsidR="00C66503">
        <w:rPr>
          <w:rFonts w:ascii="Arial" w:hAnsi="Arial" w:cs="Arial"/>
          <w:sz w:val="24"/>
          <w:szCs w:val="24"/>
        </w:rPr>
        <w:t>een deferred to when council officers are invited to the meeting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7719688" w14:textId="77777777" w:rsidR="0092300A" w:rsidRPr="0092300A" w:rsidRDefault="0092300A" w:rsidP="0092300A">
      <w:pPr>
        <w:spacing w:after="0"/>
        <w:rPr>
          <w:rFonts w:ascii="Arial" w:hAnsi="Arial" w:cs="Arial"/>
          <w:b/>
          <w:sz w:val="24"/>
          <w:szCs w:val="24"/>
        </w:rPr>
      </w:pPr>
    </w:p>
    <w:p w14:paraId="1BA8B92C" w14:textId="16FB6C65" w:rsidR="00295CF3" w:rsidRDefault="00C56C2B" w:rsidP="00295CF3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House of Commons Visit </w:t>
      </w:r>
    </w:p>
    <w:p w14:paraId="0E9BB00A" w14:textId="64160B20" w:rsidR="00C56C2B" w:rsidRPr="009172B2" w:rsidRDefault="00C66503" w:rsidP="00C56C2B">
      <w:pPr>
        <w:pStyle w:val="ListParagraph"/>
        <w:numPr>
          <w:ilvl w:val="1"/>
          <w:numId w:val="1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visit</w:t>
      </w:r>
      <w:r w:rsidR="009172B2">
        <w:rPr>
          <w:rFonts w:ascii="Arial" w:hAnsi="Arial" w:cs="Arial"/>
          <w:sz w:val="24"/>
          <w:szCs w:val="24"/>
        </w:rPr>
        <w:t xml:space="preserve"> to the House of Commons will be pushed </w:t>
      </w:r>
      <w:r>
        <w:rPr>
          <w:rFonts w:ascii="Arial" w:hAnsi="Arial" w:cs="Arial"/>
          <w:sz w:val="24"/>
          <w:szCs w:val="24"/>
        </w:rPr>
        <w:t xml:space="preserve">back </w:t>
      </w:r>
      <w:r w:rsidR="009172B2">
        <w:rPr>
          <w:rFonts w:ascii="Arial" w:hAnsi="Arial" w:cs="Arial"/>
          <w:sz w:val="24"/>
          <w:szCs w:val="24"/>
        </w:rPr>
        <w:t xml:space="preserve">to a later date as the steering group members </w:t>
      </w:r>
      <w:r>
        <w:rPr>
          <w:rFonts w:ascii="Arial" w:hAnsi="Arial" w:cs="Arial"/>
          <w:sz w:val="24"/>
          <w:szCs w:val="24"/>
        </w:rPr>
        <w:t xml:space="preserve">are unable to commit to a working day trip. John will check to see if a Saturday date can be secured. </w:t>
      </w:r>
    </w:p>
    <w:p w14:paraId="71B4DE92" w14:textId="72EC8AB9" w:rsidR="009172B2" w:rsidRPr="00C56C2B" w:rsidRDefault="009172B2" w:rsidP="00C56C2B">
      <w:pPr>
        <w:pStyle w:val="ListParagraph"/>
        <w:numPr>
          <w:ilvl w:val="1"/>
          <w:numId w:val="1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steering group will also invite MP Gareth Thomas to a steering group meeting and an estate walkabout. </w:t>
      </w:r>
    </w:p>
    <w:p w14:paraId="32D497B0" w14:textId="77777777" w:rsidR="00295CF3" w:rsidRPr="00C05433" w:rsidRDefault="00295CF3" w:rsidP="00295CF3">
      <w:pPr>
        <w:spacing w:after="0"/>
        <w:rPr>
          <w:rFonts w:ascii="Arial" w:hAnsi="Arial" w:cs="Arial"/>
          <w:b/>
          <w:sz w:val="24"/>
          <w:szCs w:val="24"/>
        </w:rPr>
      </w:pPr>
    </w:p>
    <w:p w14:paraId="12685E8A" w14:textId="756DC0BB" w:rsidR="00FA58E8" w:rsidRDefault="00C56C2B" w:rsidP="00FA58E8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Violent Incident Update</w:t>
      </w:r>
    </w:p>
    <w:p w14:paraId="50D2C1A1" w14:textId="03402964" w:rsidR="00295CF3" w:rsidRPr="009172B2" w:rsidRDefault="009172B2" w:rsidP="009172B2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Deferred</w:t>
      </w:r>
    </w:p>
    <w:p w14:paraId="07F9550B" w14:textId="77777777" w:rsidR="009172B2" w:rsidRPr="009172B2" w:rsidRDefault="009172B2" w:rsidP="009172B2">
      <w:pPr>
        <w:pStyle w:val="ListParagraph"/>
        <w:spacing w:after="0"/>
        <w:ind w:left="1440"/>
        <w:rPr>
          <w:rFonts w:ascii="Arial" w:hAnsi="Arial" w:cs="Arial"/>
          <w:b/>
          <w:sz w:val="24"/>
          <w:szCs w:val="24"/>
        </w:rPr>
      </w:pPr>
    </w:p>
    <w:p w14:paraId="405B0CC3" w14:textId="14FE7BD0" w:rsidR="00295CF3" w:rsidRDefault="009172B2" w:rsidP="00295CF3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Tenants and Residents Association (TRA)</w:t>
      </w:r>
    </w:p>
    <w:p w14:paraId="424018A7" w14:textId="77777777" w:rsidR="0002593D" w:rsidRPr="0002593D" w:rsidRDefault="00C66503" w:rsidP="008B2CA3">
      <w:pPr>
        <w:pStyle w:val="ListParagraph"/>
        <w:numPr>
          <w:ilvl w:val="1"/>
          <w:numId w:val="1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Fiona believes</w:t>
      </w:r>
      <w:r w:rsidR="009172B2">
        <w:rPr>
          <w:rFonts w:ascii="Arial" w:hAnsi="Arial" w:cs="Arial"/>
          <w:sz w:val="24"/>
          <w:szCs w:val="24"/>
        </w:rPr>
        <w:t xml:space="preserve"> that the steering group</w:t>
      </w:r>
      <w:r>
        <w:rPr>
          <w:rFonts w:ascii="Arial" w:hAnsi="Arial" w:cs="Arial"/>
          <w:sz w:val="24"/>
          <w:szCs w:val="24"/>
        </w:rPr>
        <w:t xml:space="preserve"> are currently undertaking some activities / tasks that would usually be part of a TRA role</w:t>
      </w:r>
      <w:r w:rsidR="009172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Ranjan is keen for the steering group to take on a wider role, secure funding and work with the whole community.</w:t>
      </w:r>
      <w:r w:rsidR="009172B2">
        <w:rPr>
          <w:rFonts w:ascii="Arial" w:hAnsi="Arial" w:cs="Arial"/>
          <w:sz w:val="24"/>
          <w:szCs w:val="24"/>
        </w:rPr>
        <w:t xml:space="preserve"> </w:t>
      </w:r>
      <w:r w:rsidR="0002593D">
        <w:rPr>
          <w:rFonts w:ascii="Arial" w:hAnsi="Arial" w:cs="Arial"/>
          <w:sz w:val="24"/>
          <w:szCs w:val="24"/>
        </w:rPr>
        <w:t xml:space="preserve">Paddy believed people grow into their roles as TRA committee members and learn much more practical skills on the job as such. </w:t>
      </w:r>
    </w:p>
    <w:p w14:paraId="5C036421" w14:textId="77777777" w:rsidR="0002593D" w:rsidRPr="0002593D" w:rsidRDefault="0002593D" w:rsidP="008B2CA3">
      <w:pPr>
        <w:pStyle w:val="ListParagraph"/>
        <w:numPr>
          <w:ilvl w:val="1"/>
          <w:numId w:val="1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Everyone agreed that it is not practical to have two groups (TRA and a steering group) operating on one estate.</w:t>
      </w:r>
    </w:p>
    <w:p w14:paraId="59CA59D8" w14:textId="08F71751" w:rsidR="002B65D1" w:rsidRPr="0002593D" w:rsidRDefault="0002593D" w:rsidP="008B2CA3">
      <w:pPr>
        <w:pStyle w:val="ListParagraph"/>
        <w:numPr>
          <w:ilvl w:val="1"/>
          <w:numId w:val="1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 way forward it was agreed the TRA </w:t>
      </w:r>
      <w:r w:rsidR="009172B2">
        <w:rPr>
          <w:rFonts w:ascii="Arial" w:hAnsi="Arial" w:cs="Arial"/>
          <w:sz w:val="24"/>
          <w:szCs w:val="24"/>
        </w:rPr>
        <w:t xml:space="preserve">constitution </w:t>
      </w:r>
      <w:r>
        <w:rPr>
          <w:rFonts w:ascii="Arial" w:hAnsi="Arial" w:cs="Arial"/>
          <w:sz w:val="24"/>
          <w:szCs w:val="24"/>
        </w:rPr>
        <w:t>(originally drafted a year ago) will be re-circulated and consider if it is still fit for purpose and the steering group are confident about the remit.</w:t>
      </w:r>
    </w:p>
    <w:p w14:paraId="0A4621DF" w14:textId="77777777" w:rsidR="0002593D" w:rsidRPr="009172B2" w:rsidRDefault="0002593D" w:rsidP="00220FA2">
      <w:pPr>
        <w:pStyle w:val="ListParagraph"/>
        <w:spacing w:after="0"/>
        <w:ind w:left="1440"/>
        <w:contextualSpacing w:val="0"/>
        <w:rPr>
          <w:rFonts w:ascii="Arial" w:hAnsi="Arial" w:cs="Arial"/>
          <w:b/>
          <w:sz w:val="24"/>
          <w:szCs w:val="24"/>
        </w:rPr>
      </w:pPr>
    </w:p>
    <w:p w14:paraId="48AD2FE1" w14:textId="1A076122" w:rsidR="009172B2" w:rsidRDefault="009172B2" w:rsidP="009172B2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Hawkins/Brown Burridge Gardens, Clapham </w:t>
      </w:r>
      <w:r w:rsidR="00220FA2">
        <w:rPr>
          <w:rFonts w:ascii="Arial" w:hAnsi="Arial" w:cs="Arial"/>
          <w:b/>
          <w:sz w:val="24"/>
          <w:szCs w:val="24"/>
        </w:rPr>
        <w:t>(Saturday 12</w:t>
      </w:r>
      <w:r w:rsidR="00220FA2" w:rsidRPr="00220FA2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220FA2">
        <w:rPr>
          <w:rFonts w:ascii="Arial" w:hAnsi="Arial" w:cs="Arial"/>
          <w:b/>
          <w:sz w:val="24"/>
          <w:szCs w:val="24"/>
        </w:rPr>
        <w:t xml:space="preserve"> May)</w:t>
      </w:r>
    </w:p>
    <w:p w14:paraId="17BC0F99" w14:textId="05546630" w:rsidR="00220FA2" w:rsidRPr="00220FA2" w:rsidRDefault="009172B2" w:rsidP="009172B2">
      <w:pPr>
        <w:pStyle w:val="ListParagraph"/>
        <w:numPr>
          <w:ilvl w:val="1"/>
          <w:numId w:val="1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Hawkins/Brown </w:t>
      </w:r>
      <w:r w:rsidR="00220FA2">
        <w:rPr>
          <w:rFonts w:ascii="Arial" w:hAnsi="Arial" w:cs="Arial"/>
          <w:sz w:val="24"/>
          <w:szCs w:val="24"/>
        </w:rPr>
        <w:t xml:space="preserve">(H/B) and Harrow council </w:t>
      </w:r>
      <w:r>
        <w:rPr>
          <w:rFonts w:ascii="Arial" w:hAnsi="Arial" w:cs="Arial"/>
          <w:sz w:val="24"/>
          <w:szCs w:val="24"/>
        </w:rPr>
        <w:t>took the steering group members to visit another regeneration scheme</w:t>
      </w:r>
      <w:r w:rsidR="00220FA2">
        <w:rPr>
          <w:rFonts w:ascii="Arial" w:hAnsi="Arial" w:cs="Arial"/>
          <w:sz w:val="24"/>
          <w:szCs w:val="24"/>
        </w:rPr>
        <w:t xml:space="preserve"> which had been designed by H/B</w:t>
      </w:r>
      <w:r>
        <w:rPr>
          <w:rFonts w:ascii="Arial" w:hAnsi="Arial" w:cs="Arial"/>
          <w:sz w:val="24"/>
          <w:szCs w:val="24"/>
        </w:rPr>
        <w:t xml:space="preserve">. The steering group members who attended the visit provided feedback for those who were unable to go. </w:t>
      </w:r>
    </w:p>
    <w:p w14:paraId="6D4AC1FA" w14:textId="7D080A22" w:rsidR="00220FA2" w:rsidRPr="00220FA2" w:rsidRDefault="009172B2" w:rsidP="009172B2">
      <w:pPr>
        <w:pStyle w:val="ListParagraph"/>
        <w:numPr>
          <w:ilvl w:val="1"/>
          <w:numId w:val="1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s</w:t>
      </w:r>
      <w:r w:rsidR="00DF2D56">
        <w:rPr>
          <w:rFonts w:ascii="Arial" w:hAnsi="Arial" w:cs="Arial"/>
          <w:sz w:val="24"/>
          <w:szCs w:val="24"/>
        </w:rPr>
        <w:t>tated that the security (camera</w:t>
      </w:r>
      <w:r>
        <w:rPr>
          <w:rFonts w:ascii="Arial" w:hAnsi="Arial" w:cs="Arial"/>
          <w:sz w:val="24"/>
          <w:szCs w:val="24"/>
        </w:rPr>
        <w:t xml:space="preserve">s, controlled FOBS, postal boxes and concierge) made them feel like they were in a safe environment. </w:t>
      </w:r>
    </w:p>
    <w:p w14:paraId="20C3A2F0" w14:textId="174D065C" w:rsidR="00220FA2" w:rsidRPr="00220FA2" w:rsidRDefault="009172B2" w:rsidP="009172B2">
      <w:pPr>
        <w:pStyle w:val="ListParagraph"/>
        <w:numPr>
          <w:ilvl w:val="1"/>
          <w:numId w:val="1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220FA2">
        <w:rPr>
          <w:rFonts w:ascii="Arial" w:hAnsi="Arial" w:cs="Arial"/>
          <w:sz w:val="24"/>
          <w:szCs w:val="24"/>
        </w:rPr>
        <w:t>y thought the art was fantastic</w:t>
      </w:r>
      <w:r>
        <w:rPr>
          <w:rFonts w:ascii="Arial" w:hAnsi="Arial" w:cs="Arial"/>
          <w:sz w:val="24"/>
          <w:szCs w:val="24"/>
        </w:rPr>
        <w:t xml:space="preserve"> and w</w:t>
      </w:r>
      <w:r w:rsidR="00DF2D56">
        <w:rPr>
          <w:rFonts w:ascii="Arial" w:hAnsi="Arial" w:cs="Arial"/>
          <w:sz w:val="24"/>
          <w:szCs w:val="24"/>
        </w:rPr>
        <w:t>ere impressed that you could identify</w:t>
      </w:r>
      <w:r>
        <w:rPr>
          <w:rFonts w:ascii="Arial" w:hAnsi="Arial" w:cs="Arial"/>
          <w:sz w:val="24"/>
          <w:szCs w:val="24"/>
        </w:rPr>
        <w:t xml:space="preserve"> the d</w:t>
      </w:r>
      <w:r w:rsidR="00DF2D56">
        <w:rPr>
          <w:rFonts w:ascii="Arial" w:hAnsi="Arial" w:cs="Arial"/>
          <w:sz w:val="24"/>
          <w:szCs w:val="24"/>
        </w:rPr>
        <w:t>ifferent blocks</w:t>
      </w:r>
      <w:r w:rsidR="00220FA2">
        <w:rPr>
          <w:rFonts w:ascii="Arial" w:hAnsi="Arial" w:cs="Arial"/>
          <w:sz w:val="24"/>
          <w:szCs w:val="24"/>
        </w:rPr>
        <w:t xml:space="preserve">.  </w:t>
      </w:r>
    </w:p>
    <w:p w14:paraId="35B32034" w14:textId="00916844" w:rsidR="00220FA2" w:rsidRPr="00220FA2" w:rsidRDefault="00220FA2" w:rsidP="009172B2">
      <w:pPr>
        <w:pStyle w:val="ListParagraph"/>
        <w:numPr>
          <w:ilvl w:val="1"/>
          <w:numId w:val="1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172B2">
        <w:rPr>
          <w:rFonts w:ascii="Arial" w:hAnsi="Arial" w:cs="Arial"/>
          <w:sz w:val="24"/>
          <w:szCs w:val="24"/>
        </w:rPr>
        <w:t>he steering group members like</w:t>
      </w:r>
      <w:r>
        <w:rPr>
          <w:rFonts w:ascii="Arial" w:hAnsi="Arial" w:cs="Arial"/>
          <w:sz w:val="24"/>
          <w:szCs w:val="24"/>
        </w:rPr>
        <w:t xml:space="preserve">d the design of the balconies, </w:t>
      </w:r>
      <w:r w:rsidR="009172B2">
        <w:rPr>
          <w:rFonts w:ascii="Arial" w:hAnsi="Arial" w:cs="Arial"/>
          <w:sz w:val="24"/>
          <w:szCs w:val="24"/>
        </w:rPr>
        <w:t>the colour</w:t>
      </w:r>
      <w:r>
        <w:rPr>
          <w:rFonts w:ascii="Arial" w:hAnsi="Arial" w:cs="Arial"/>
          <w:sz w:val="24"/>
          <w:szCs w:val="24"/>
        </w:rPr>
        <w:t xml:space="preserve"> selection</w:t>
      </w:r>
      <w:r w:rsidR="009172B2">
        <w:rPr>
          <w:rFonts w:ascii="Arial" w:hAnsi="Arial" w:cs="Arial"/>
          <w:sz w:val="24"/>
          <w:szCs w:val="24"/>
        </w:rPr>
        <w:t xml:space="preserve"> used and were impressed to see that all the notice-boards were up to date</w:t>
      </w:r>
      <w:r w:rsidR="00A81800">
        <w:rPr>
          <w:rFonts w:ascii="Arial" w:hAnsi="Arial" w:cs="Arial"/>
          <w:sz w:val="24"/>
          <w:szCs w:val="24"/>
        </w:rPr>
        <w:t xml:space="preserve"> with very clear information</w:t>
      </w:r>
      <w:r w:rsidR="009172B2">
        <w:rPr>
          <w:rFonts w:ascii="Arial" w:hAnsi="Arial" w:cs="Arial"/>
          <w:sz w:val="24"/>
          <w:szCs w:val="24"/>
        </w:rPr>
        <w:t xml:space="preserve">. </w:t>
      </w:r>
    </w:p>
    <w:p w14:paraId="661CFC4E" w14:textId="78D934E0" w:rsidR="009172B2" w:rsidRPr="009172B2" w:rsidRDefault="009172B2" w:rsidP="009172B2">
      <w:pPr>
        <w:pStyle w:val="ListParagraph"/>
        <w:numPr>
          <w:ilvl w:val="1"/>
          <w:numId w:val="1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</w:t>
      </w:r>
      <w:r w:rsidR="00220FA2">
        <w:rPr>
          <w:rFonts w:ascii="Arial" w:hAnsi="Arial" w:cs="Arial"/>
          <w:sz w:val="24"/>
          <w:szCs w:val="24"/>
        </w:rPr>
        <w:t>very unfortunate they that the steering group were not able to enter</w:t>
      </w:r>
      <w:r>
        <w:rPr>
          <w:rFonts w:ascii="Arial" w:hAnsi="Arial" w:cs="Arial"/>
          <w:sz w:val="24"/>
          <w:szCs w:val="24"/>
        </w:rPr>
        <w:t xml:space="preserve"> any of the flat</w:t>
      </w:r>
      <w:r w:rsidR="00220FA2">
        <w:rPr>
          <w:rFonts w:ascii="Arial" w:hAnsi="Arial" w:cs="Arial"/>
          <w:sz w:val="24"/>
          <w:szCs w:val="24"/>
        </w:rPr>
        <w:t>s and were not given an opportunity to speak directly with local</w:t>
      </w:r>
      <w:r>
        <w:rPr>
          <w:rFonts w:ascii="Arial" w:hAnsi="Arial" w:cs="Arial"/>
          <w:sz w:val="24"/>
          <w:szCs w:val="24"/>
        </w:rPr>
        <w:t xml:space="preserve"> </w:t>
      </w:r>
      <w:r w:rsidR="005839E1">
        <w:rPr>
          <w:rFonts w:ascii="Arial" w:hAnsi="Arial" w:cs="Arial"/>
          <w:sz w:val="24"/>
          <w:szCs w:val="24"/>
        </w:rPr>
        <w:t>residents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39EBECE" w14:textId="3FCE7ECB" w:rsidR="009172B2" w:rsidRPr="002B65D1" w:rsidRDefault="009172B2" w:rsidP="009172B2">
      <w:pPr>
        <w:pStyle w:val="ListParagraph"/>
        <w:numPr>
          <w:ilvl w:val="1"/>
          <w:numId w:val="1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 w:rsidRPr="005839E1">
        <w:rPr>
          <w:rFonts w:ascii="Arial" w:hAnsi="Arial" w:cs="Arial"/>
          <w:i/>
          <w:sz w:val="24"/>
          <w:szCs w:val="24"/>
          <w:u w:val="single"/>
        </w:rPr>
        <w:t xml:space="preserve">The steering group would like to know the cost of having the same security features </w:t>
      </w:r>
      <w:r w:rsidR="005839E1" w:rsidRPr="005839E1">
        <w:rPr>
          <w:rFonts w:ascii="Arial" w:hAnsi="Arial" w:cs="Arial"/>
          <w:i/>
          <w:sz w:val="24"/>
          <w:szCs w:val="24"/>
          <w:u w:val="single"/>
        </w:rPr>
        <w:t xml:space="preserve">and art designs </w:t>
      </w:r>
      <w:r w:rsidRPr="005839E1">
        <w:rPr>
          <w:rFonts w:ascii="Arial" w:hAnsi="Arial" w:cs="Arial"/>
          <w:i/>
          <w:sz w:val="24"/>
          <w:szCs w:val="24"/>
          <w:u w:val="single"/>
        </w:rPr>
        <w:t>as Burridge Gardens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625BC5F" w14:textId="77777777" w:rsidR="00C56C2B" w:rsidRPr="0092300A" w:rsidRDefault="00C56C2B" w:rsidP="0092300A">
      <w:pPr>
        <w:spacing w:after="0"/>
        <w:rPr>
          <w:rFonts w:ascii="Arial" w:hAnsi="Arial" w:cs="Arial"/>
          <w:b/>
          <w:sz w:val="24"/>
          <w:szCs w:val="24"/>
        </w:rPr>
      </w:pPr>
    </w:p>
    <w:p w14:paraId="0072B121" w14:textId="74B76027" w:rsidR="008B2CA3" w:rsidRPr="009172B2" w:rsidRDefault="00295CF3" w:rsidP="009172B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883521">
        <w:rPr>
          <w:rFonts w:ascii="Arial" w:hAnsi="Arial" w:cs="Arial"/>
          <w:b/>
          <w:sz w:val="24"/>
          <w:szCs w:val="24"/>
        </w:rPr>
        <w:t>Date</w:t>
      </w:r>
      <w:r w:rsidR="00DA28C4">
        <w:rPr>
          <w:rFonts w:ascii="Arial" w:hAnsi="Arial" w:cs="Arial"/>
          <w:b/>
          <w:sz w:val="24"/>
          <w:szCs w:val="24"/>
        </w:rPr>
        <w:t>s</w:t>
      </w:r>
      <w:r w:rsidRPr="00883521">
        <w:rPr>
          <w:rFonts w:ascii="Arial" w:hAnsi="Arial" w:cs="Arial"/>
          <w:b/>
          <w:sz w:val="24"/>
          <w:szCs w:val="24"/>
        </w:rPr>
        <w:t xml:space="preserve"> of Next Meeting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3865B59" w14:textId="77777777" w:rsidR="00E36DEF" w:rsidRDefault="008B2CA3" w:rsidP="008B2CA3">
      <w:pPr>
        <w:pStyle w:val="NormalWeb"/>
        <w:ind w:left="720"/>
        <w:rPr>
          <w:rFonts w:ascii="Arial" w:hAnsi="Arial" w:cs="Arial"/>
          <w:color w:val="000000"/>
        </w:rPr>
      </w:pPr>
      <w:r w:rsidRPr="008B2CA3">
        <w:rPr>
          <w:rFonts w:ascii="Arial" w:hAnsi="Arial" w:cs="Arial"/>
          <w:color w:val="000000"/>
        </w:rPr>
        <w:t xml:space="preserve">- </w:t>
      </w:r>
      <w:r w:rsidR="00E36DEF">
        <w:rPr>
          <w:rFonts w:ascii="Arial" w:hAnsi="Arial" w:cs="Arial"/>
          <w:color w:val="000000"/>
        </w:rPr>
        <w:t>Thursday 14</w:t>
      </w:r>
      <w:r w:rsidR="00E36DEF" w:rsidRPr="008B2CA3">
        <w:rPr>
          <w:rFonts w:ascii="Arial" w:hAnsi="Arial" w:cs="Arial"/>
          <w:color w:val="000000"/>
        </w:rPr>
        <w:t>th June 19:00 Community Hall</w:t>
      </w:r>
      <w:r w:rsidR="00E36DEF">
        <w:rPr>
          <w:rFonts w:ascii="Arial" w:hAnsi="Arial" w:cs="Arial"/>
          <w:color w:val="000000"/>
        </w:rPr>
        <w:t xml:space="preserve"> </w:t>
      </w:r>
      <w:r w:rsidR="00E36DEF">
        <w:rPr>
          <w:rFonts w:ascii="Arial" w:hAnsi="Arial" w:cs="Arial"/>
          <w:color w:val="000000"/>
        </w:rPr>
        <w:tab/>
        <w:t>Employers Requirements final comments</w:t>
      </w:r>
    </w:p>
    <w:p w14:paraId="7D3207CC" w14:textId="4E226E73" w:rsidR="00E36DEF" w:rsidRDefault="00E36DEF" w:rsidP="008B2CA3">
      <w:pPr>
        <w:pStyle w:val="NormalWeb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Thursday 28</w:t>
      </w:r>
      <w:r w:rsidRPr="008B2CA3">
        <w:rPr>
          <w:rFonts w:ascii="Arial" w:hAnsi="Arial" w:cs="Arial"/>
          <w:color w:val="000000"/>
        </w:rPr>
        <w:t>th June 19:00 Community Hall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>Updates Fun Day, summer activities, ASB</w:t>
      </w:r>
    </w:p>
    <w:p w14:paraId="4A790CCC" w14:textId="625F6BF2" w:rsidR="00E36DEF" w:rsidRDefault="008B2CA3" w:rsidP="009172B2">
      <w:pPr>
        <w:pStyle w:val="NormalWeb"/>
        <w:ind w:left="720"/>
        <w:rPr>
          <w:rFonts w:ascii="Arial" w:hAnsi="Arial" w:cs="Arial"/>
          <w:color w:val="000000"/>
        </w:rPr>
      </w:pPr>
      <w:r w:rsidRPr="008B2CA3">
        <w:rPr>
          <w:rFonts w:ascii="Arial" w:hAnsi="Arial" w:cs="Arial"/>
          <w:color w:val="000000"/>
        </w:rPr>
        <w:t>- Thursday 12th July 14.00 Community Hall</w:t>
      </w:r>
      <w:r w:rsidR="00E36DEF">
        <w:rPr>
          <w:rFonts w:ascii="Arial" w:hAnsi="Arial" w:cs="Arial"/>
          <w:color w:val="000000"/>
        </w:rPr>
        <w:tab/>
      </w:r>
      <w:r w:rsidR="00E36DEF" w:rsidRPr="008B2CA3">
        <w:rPr>
          <w:rFonts w:ascii="Arial" w:hAnsi="Arial" w:cs="Arial"/>
          <w:color w:val="000000"/>
        </w:rPr>
        <w:t>Estate Walkabout</w:t>
      </w:r>
    </w:p>
    <w:p w14:paraId="01BD1F26" w14:textId="77777777" w:rsidR="009172B2" w:rsidRPr="008B2CA3" w:rsidRDefault="009172B2" w:rsidP="009172B2">
      <w:pPr>
        <w:pStyle w:val="NormalWeb"/>
        <w:rPr>
          <w:rFonts w:ascii="Arial" w:hAnsi="Arial" w:cs="Arial"/>
          <w:color w:val="000000"/>
        </w:rPr>
      </w:pPr>
    </w:p>
    <w:p w14:paraId="125BEEB7" w14:textId="168E4D24" w:rsidR="00C56C2B" w:rsidRPr="00C56C2B" w:rsidRDefault="00C56C2B" w:rsidP="00C56C2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Future Topics</w:t>
      </w:r>
    </w:p>
    <w:p w14:paraId="3D223E1F" w14:textId="11FAF975" w:rsidR="00C56C2B" w:rsidRPr="00C56C2B" w:rsidRDefault="00C56C2B" w:rsidP="00C56C2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Developer Selection</w:t>
      </w:r>
    </w:p>
    <w:p w14:paraId="239E7BAA" w14:textId="1B465998" w:rsidR="00C56C2B" w:rsidRPr="00C56C2B" w:rsidRDefault="00C56C2B" w:rsidP="00C56C2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Communal Boiler (Phase 1) &amp; Combined Heat and Power (CHP)</w:t>
      </w:r>
    </w:p>
    <w:p w14:paraId="07D897DB" w14:textId="7D0C0657" w:rsidR="00C56C2B" w:rsidRPr="00C56C2B" w:rsidRDefault="00C56C2B" w:rsidP="00C56C2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Allocations</w:t>
      </w:r>
    </w:p>
    <w:p w14:paraId="6C2C7D3D" w14:textId="77777777" w:rsidR="00E36DEF" w:rsidRPr="00E36DEF" w:rsidRDefault="00E36DEF" w:rsidP="00C56C2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Block Management</w:t>
      </w:r>
    </w:p>
    <w:p w14:paraId="74E7D60F" w14:textId="01CD7012" w:rsidR="00C56C2B" w:rsidRPr="00DA28C4" w:rsidRDefault="00C56C2B" w:rsidP="00C56C2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Rent and Service Charge</w:t>
      </w:r>
    </w:p>
    <w:p w14:paraId="034939B4" w14:textId="77777777" w:rsidR="00295CF3" w:rsidRPr="0096614F" w:rsidRDefault="00295CF3" w:rsidP="00295CF3">
      <w:pPr>
        <w:pStyle w:val="ListParagraph"/>
        <w:spacing w:after="0"/>
        <w:ind w:left="1080"/>
        <w:contextualSpacing w:val="0"/>
        <w:rPr>
          <w:rFonts w:ascii="Arial" w:hAnsi="Arial" w:cs="Arial"/>
          <w:b/>
          <w:sz w:val="24"/>
          <w:szCs w:val="24"/>
        </w:rPr>
      </w:pPr>
    </w:p>
    <w:p w14:paraId="2B376F0E" w14:textId="77777777" w:rsidR="00295CF3" w:rsidRDefault="00295CF3" w:rsidP="00295CF3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A.O.B</w:t>
      </w:r>
      <w:r w:rsidRPr="006A6986">
        <w:rPr>
          <w:rFonts w:ascii="Arial" w:hAnsi="Arial" w:cs="Arial"/>
          <w:b/>
          <w:sz w:val="24"/>
          <w:szCs w:val="24"/>
        </w:rPr>
        <w:t xml:space="preserve"> </w:t>
      </w:r>
    </w:p>
    <w:p w14:paraId="64F6C62C" w14:textId="05EFE1CA" w:rsidR="009172B2" w:rsidRPr="009172B2" w:rsidRDefault="00DF2D56" w:rsidP="009172B2">
      <w:pPr>
        <w:pStyle w:val="ListParagraph"/>
        <w:numPr>
          <w:ilvl w:val="1"/>
          <w:numId w:val="1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Lighthouse Café are </w:t>
      </w:r>
      <w:bookmarkStart w:id="0" w:name="_GoBack"/>
      <w:bookmarkEnd w:id="0"/>
      <w:r w:rsidR="009172B2">
        <w:rPr>
          <w:rFonts w:ascii="Arial" w:hAnsi="Arial" w:cs="Arial"/>
          <w:sz w:val="24"/>
          <w:szCs w:val="24"/>
        </w:rPr>
        <w:t>yet to send their invoice</w:t>
      </w:r>
      <w:r w:rsidR="005839E1">
        <w:rPr>
          <w:rFonts w:ascii="Arial" w:hAnsi="Arial" w:cs="Arial"/>
          <w:sz w:val="24"/>
          <w:szCs w:val="24"/>
        </w:rPr>
        <w:t>s</w:t>
      </w:r>
      <w:r w:rsidR="009172B2">
        <w:rPr>
          <w:rFonts w:ascii="Arial" w:hAnsi="Arial" w:cs="Arial"/>
          <w:sz w:val="24"/>
          <w:szCs w:val="24"/>
        </w:rPr>
        <w:t xml:space="preserve"> for last year’s BBQ</w:t>
      </w:r>
      <w:r w:rsidR="005839E1">
        <w:rPr>
          <w:rFonts w:ascii="Arial" w:hAnsi="Arial" w:cs="Arial"/>
          <w:sz w:val="24"/>
          <w:szCs w:val="24"/>
        </w:rPr>
        <w:t xml:space="preserve"> and activities</w:t>
      </w:r>
      <w:r w:rsidR="009172B2">
        <w:rPr>
          <w:rFonts w:ascii="Arial" w:hAnsi="Arial" w:cs="Arial"/>
          <w:sz w:val="24"/>
          <w:szCs w:val="24"/>
        </w:rPr>
        <w:t xml:space="preserve">. Raj will contact them again. </w:t>
      </w:r>
    </w:p>
    <w:p w14:paraId="73AC5BCB" w14:textId="3F6306E7" w:rsidR="009172B2" w:rsidRPr="009172B2" w:rsidRDefault="009172B2" w:rsidP="009172B2">
      <w:pPr>
        <w:pStyle w:val="ListParagraph"/>
        <w:numPr>
          <w:ilvl w:val="1"/>
          <w:numId w:val="1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Steering group would like to see the b</w:t>
      </w:r>
      <w:r w:rsidR="005839E1">
        <w:rPr>
          <w:rFonts w:ascii="Arial" w:hAnsi="Arial" w:cs="Arial"/>
          <w:sz w:val="24"/>
          <w:szCs w:val="24"/>
        </w:rPr>
        <w:t>udget for Grange Farm from the C</w:t>
      </w:r>
      <w:r>
        <w:rPr>
          <w:rFonts w:ascii="Arial" w:hAnsi="Arial" w:cs="Arial"/>
          <w:sz w:val="24"/>
          <w:szCs w:val="24"/>
        </w:rPr>
        <w:t>ouncil</w:t>
      </w:r>
      <w:r w:rsidR="005839E1">
        <w:rPr>
          <w:rFonts w:ascii="Arial" w:hAnsi="Arial" w:cs="Arial"/>
          <w:sz w:val="24"/>
          <w:szCs w:val="24"/>
        </w:rPr>
        <w:t xml:space="preserve"> and HFTRA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1925713" w14:textId="4F94B9A6" w:rsidR="009172B2" w:rsidRDefault="005839E1" w:rsidP="009172B2">
      <w:pPr>
        <w:pStyle w:val="ListParagraph"/>
        <w:numPr>
          <w:ilvl w:val="1"/>
          <w:numId w:val="1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new </w:t>
      </w:r>
      <w:r w:rsidR="009172B2">
        <w:rPr>
          <w:rFonts w:ascii="Arial" w:hAnsi="Arial" w:cs="Arial"/>
          <w:sz w:val="24"/>
          <w:szCs w:val="24"/>
        </w:rPr>
        <w:t>Charter ci</w:t>
      </w:r>
      <w:r>
        <w:rPr>
          <w:rFonts w:ascii="Arial" w:hAnsi="Arial" w:cs="Arial"/>
          <w:sz w:val="24"/>
          <w:szCs w:val="24"/>
        </w:rPr>
        <w:t>rculation should be undertaken</w:t>
      </w:r>
      <w:r w:rsidR="009172B2">
        <w:rPr>
          <w:rFonts w:ascii="Arial" w:hAnsi="Arial" w:cs="Arial"/>
          <w:sz w:val="24"/>
          <w:szCs w:val="24"/>
        </w:rPr>
        <w:t xml:space="preserve"> by hand by the steering group before the Fun Day</w:t>
      </w:r>
      <w:r>
        <w:rPr>
          <w:rFonts w:ascii="Arial" w:hAnsi="Arial" w:cs="Arial"/>
          <w:sz w:val="24"/>
          <w:szCs w:val="24"/>
        </w:rPr>
        <w:t>,</w:t>
      </w:r>
      <w:r w:rsidR="009172B2">
        <w:rPr>
          <w:rFonts w:ascii="Arial" w:hAnsi="Arial" w:cs="Arial"/>
          <w:sz w:val="24"/>
          <w:szCs w:val="24"/>
        </w:rPr>
        <w:t xml:space="preserve"> as it will allow the steering group members to introduce themselves to any new tenants and also helps to advertise the Fun Day. </w:t>
      </w:r>
    </w:p>
    <w:p w14:paraId="529C2DF0" w14:textId="77777777" w:rsidR="00881405" w:rsidRDefault="00881405"/>
    <w:sectPr w:rsidR="00881405" w:rsidSect="00881405">
      <w:pgSz w:w="11906" w:h="16838"/>
      <w:pgMar w:top="510" w:right="510" w:bottom="45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60225"/>
    <w:multiLevelType w:val="hybridMultilevel"/>
    <w:tmpl w:val="0BD8D0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F65347"/>
    <w:multiLevelType w:val="hybridMultilevel"/>
    <w:tmpl w:val="E1E25C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C651AE"/>
    <w:multiLevelType w:val="hybridMultilevel"/>
    <w:tmpl w:val="6B8E9E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062C24"/>
    <w:multiLevelType w:val="hybridMultilevel"/>
    <w:tmpl w:val="4392BA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734ED1"/>
    <w:multiLevelType w:val="hybridMultilevel"/>
    <w:tmpl w:val="900CBD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FFB6B274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  <w:color w:val="000000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B00AE"/>
    <w:multiLevelType w:val="hybridMultilevel"/>
    <w:tmpl w:val="5F909C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652238"/>
    <w:multiLevelType w:val="hybridMultilevel"/>
    <w:tmpl w:val="06424F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9153B0"/>
    <w:multiLevelType w:val="hybridMultilevel"/>
    <w:tmpl w:val="8B5E3D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F3"/>
    <w:rsid w:val="0002593D"/>
    <w:rsid w:val="00071199"/>
    <w:rsid w:val="000D7C1C"/>
    <w:rsid w:val="00112FC1"/>
    <w:rsid w:val="001513AA"/>
    <w:rsid w:val="00161254"/>
    <w:rsid w:val="001C2B2E"/>
    <w:rsid w:val="001D16E9"/>
    <w:rsid w:val="00220FA2"/>
    <w:rsid w:val="00295CF3"/>
    <w:rsid w:val="002B65D1"/>
    <w:rsid w:val="00383FFF"/>
    <w:rsid w:val="00400678"/>
    <w:rsid w:val="0042262F"/>
    <w:rsid w:val="00535CC5"/>
    <w:rsid w:val="005839E1"/>
    <w:rsid w:val="005C01C4"/>
    <w:rsid w:val="006269B3"/>
    <w:rsid w:val="006B438A"/>
    <w:rsid w:val="006C25D2"/>
    <w:rsid w:val="00703F80"/>
    <w:rsid w:val="00773767"/>
    <w:rsid w:val="007828BF"/>
    <w:rsid w:val="007A1146"/>
    <w:rsid w:val="007D6AB5"/>
    <w:rsid w:val="00822CEF"/>
    <w:rsid w:val="0085166A"/>
    <w:rsid w:val="00872C58"/>
    <w:rsid w:val="00881405"/>
    <w:rsid w:val="008B2CA3"/>
    <w:rsid w:val="009172B2"/>
    <w:rsid w:val="0092300A"/>
    <w:rsid w:val="009F6E5F"/>
    <w:rsid w:val="00A81800"/>
    <w:rsid w:val="00B05B43"/>
    <w:rsid w:val="00B942EE"/>
    <w:rsid w:val="00BD5573"/>
    <w:rsid w:val="00C56C2B"/>
    <w:rsid w:val="00C66503"/>
    <w:rsid w:val="00CD09BF"/>
    <w:rsid w:val="00DA28C4"/>
    <w:rsid w:val="00DA67E0"/>
    <w:rsid w:val="00DF2D56"/>
    <w:rsid w:val="00E36DEF"/>
    <w:rsid w:val="00EF6478"/>
    <w:rsid w:val="00F23456"/>
    <w:rsid w:val="00F23DC6"/>
    <w:rsid w:val="00FA58E8"/>
    <w:rsid w:val="00FD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182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CF3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5CF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72"/>
    <w:qFormat/>
    <w:rsid w:val="00295C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6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B2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B2E"/>
    <w:rPr>
      <w:rFonts w:ascii="Lucida Grande" w:eastAsia="Calibri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CF3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5CF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72"/>
    <w:qFormat/>
    <w:rsid w:val="00295C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6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B2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B2E"/>
    <w:rPr>
      <w:rFonts w:ascii="Lucida Grande" w:eastAsia="Calibr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5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565</Words>
  <Characters>3227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Enterprise Ltd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Raj Kumar</cp:lastModifiedBy>
  <cp:revision>7</cp:revision>
  <cp:lastPrinted>2018-06-10T14:52:00Z</cp:lastPrinted>
  <dcterms:created xsi:type="dcterms:W3CDTF">2018-06-10T10:24:00Z</dcterms:created>
  <dcterms:modified xsi:type="dcterms:W3CDTF">2018-06-10T14:56:00Z</dcterms:modified>
</cp:coreProperties>
</file>